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E00C62" w:rsidRDefault="00CB7E10" w:rsidP="00CE48F9">
      <w:pPr>
        <w:pStyle w:val="1"/>
        <w:jc w:val="center"/>
        <w:rPr>
          <w:rFonts w:ascii="Times New Roman" w:eastAsia="SimHei" w:hAnsi="Times New Roman" w:cs="Times New Roman"/>
          <w:b/>
          <w:i/>
          <w:color w:val="FF0000"/>
        </w:rPr>
      </w:pPr>
      <w:r w:rsidRPr="00E00C62">
        <w:rPr>
          <w:rFonts w:ascii="Times New Roman" w:eastAsia="SimHei" w:hAnsi="Times New Roman" w:cs="Times New Roman"/>
          <w:b/>
          <w:i/>
          <w:color w:val="FF0000"/>
        </w:rPr>
        <w:t>Бабина Марина Михайловна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540A1F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«Тверской государственный университет»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Дошкольная педагогика и психология</w:t>
            </w:r>
            <w:r w:rsidR="00984A4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984A42" w:rsidRPr="00CB0CD5" w:rsidRDefault="00984A42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Педагогика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Преподаватель дошкольной педагогики и психологии</w:t>
            </w:r>
            <w:r w:rsidR="00984A4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984A42" w:rsidRPr="005B2486" w:rsidRDefault="00984A42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 – дефектолог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hd w:val="clear" w:color="auto" w:fill="FFFFFF"/>
              </w:rPr>
              <w:t>20</w:t>
            </w:r>
            <w:r w:rsidR="00CB7E10">
              <w:rPr>
                <w:rFonts w:ascii="Georgia" w:hAnsi="Georgia"/>
                <w:sz w:val="24"/>
                <w:shd w:val="clear" w:color="auto" w:fill="FFFFFF"/>
              </w:rPr>
              <w:t>11</w:t>
            </w:r>
            <w:r w:rsidR="00984A42">
              <w:rPr>
                <w:rFonts w:ascii="Georgia" w:hAnsi="Georgia"/>
                <w:sz w:val="24"/>
                <w:shd w:val="clear" w:color="auto" w:fill="FFFFFF"/>
              </w:rPr>
              <w:t>; 2015</w:t>
            </w:r>
            <w:r w:rsidRPr="00CB0CD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540A1F" w:rsidRDefault="00540A1F" w:rsidP="00540A1F">
            <w:pPr>
              <w:ind w:firstLine="0"/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</w:pPr>
            <w:r w:rsidRPr="009177EF">
              <w:rPr>
                <w:rFonts w:ascii="Georgia" w:eastAsia="Calibri" w:hAnsi="Georgia" w:cs="Times New Roman"/>
                <w:b/>
                <w:bCs/>
                <w:sz w:val="22"/>
                <w:szCs w:val="22"/>
                <w:bdr w:val="none" w:sz="0" w:space="0" w:color="auto" w:frame="1"/>
              </w:rPr>
              <w:t>201</w:t>
            </w:r>
            <w:r w:rsidR="00984A42">
              <w:rPr>
                <w:rFonts w:ascii="Georgia" w:eastAsia="Calibri" w:hAnsi="Georgia" w:cs="Times New Roman"/>
                <w:b/>
                <w:bCs/>
                <w:sz w:val="22"/>
                <w:szCs w:val="22"/>
                <w:bdr w:val="none" w:sz="0" w:space="0" w:color="auto" w:frame="1"/>
              </w:rPr>
              <w:t>7</w:t>
            </w:r>
            <w:r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ГБОУ ДПО </w:t>
            </w:r>
            <w:r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ТОИУУ </w:t>
            </w:r>
            <w:r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>«Актуальные проблемы и перспективы развития дошкольного образования в условиях реализации ФГОС»</w:t>
            </w:r>
          </w:p>
          <w:p w:rsidR="00984A42" w:rsidRDefault="00540A1F" w:rsidP="00540A1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31D8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="00984A42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="00984A42">
              <w:rPr>
                <w:rFonts w:cs="Times New Roman"/>
                <w:sz w:val="24"/>
                <w:szCs w:val="24"/>
              </w:rPr>
              <w:t xml:space="preserve"> ФГБОУ </w:t>
            </w:r>
            <w:proofErr w:type="gramStart"/>
            <w:r w:rsidR="00984A42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="00984A42">
              <w:rPr>
                <w:rFonts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="00984A42">
              <w:rPr>
                <w:rFonts w:cs="Times New Roman"/>
                <w:sz w:val="24"/>
                <w:szCs w:val="24"/>
              </w:rPr>
              <w:t>Козьмы</w:t>
            </w:r>
            <w:proofErr w:type="spellEnd"/>
            <w:r w:rsidR="00984A42">
              <w:rPr>
                <w:rFonts w:cs="Times New Roman"/>
                <w:sz w:val="24"/>
                <w:szCs w:val="24"/>
              </w:rPr>
              <w:t xml:space="preserve"> Минина» (</w:t>
            </w:r>
            <w:proofErr w:type="spellStart"/>
            <w:r w:rsidR="00984A42">
              <w:rPr>
                <w:rFonts w:cs="Times New Roman"/>
                <w:sz w:val="24"/>
                <w:szCs w:val="24"/>
              </w:rPr>
              <w:t>Мининский</w:t>
            </w:r>
            <w:proofErr w:type="spellEnd"/>
            <w:r w:rsidR="00984A42">
              <w:rPr>
                <w:rFonts w:cs="Times New Roman"/>
                <w:sz w:val="24"/>
                <w:szCs w:val="24"/>
              </w:rPr>
              <w:t xml:space="preserve"> университет)</w:t>
            </w:r>
          </w:p>
          <w:p w:rsidR="00540A1F" w:rsidRPr="005D16AB" w:rsidRDefault="00984A42" w:rsidP="00540A1F">
            <w:pPr>
              <w:ind w:firstLine="0"/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sz w:val="24"/>
                <w:szCs w:val="24"/>
              </w:rPr>
              <w:t>«Психологическое консультирование родителей (законных представителей)»</w:t>
            </w:r>
          </w:p>
        </w:tc>
      </w:tr>
    </w:tbl>
    <w:p w:rsidR="00CE48F9" w:rsidRPr="00E00C62" w:rsidRDefault="00CB7E10" w:rsidP="00CB7E10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                 </w:t>
      </w:r>
      <w:r w:rsidRPr="00E00C62">
        <w:rPr>
          <w:rFonts w:ascii="Times New Roman" w:hAnsi="Times New Roman" w:cs="Times New Roman"/>
          <w:b/>
          <w:i/>
          <w:color w:val="002060"/>
          <w:sz w:val="40"/>
          <w:szCs w:val="36"/>
        </w:rPr>
        <w:t>логопед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CB0CD5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E00C62" w:rsidRPr="00F91FC8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2</w:t>
            </w:r>
            <w:r w:rsidR="004C4194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6</w:t>
            </w:r>
            <w:r w:rsidR="00E00C62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FD5FE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91FC8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E00C62" w:rsidRPr="00F91FC8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5</w:t>
            </w:r>
            <w:r w:rsidR="00E00C62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9F4C89" w:rsidP="00473141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П</w:t>
            </w:r>
            <w:bookmarkStart w:id="0" w:name="_GoBack"/>
            <w:bookmarkEnd w:id="0"/>
            <w:r w:rsidR="00E00C62">
              <w:rPr>
                <w:rFonts w:eastAsia="Calibri" w:cs="Times New Roman"/>
                <w:sz w:val="24"/>
                <w:szCs w:val="28"/>
              </w:rPr>
              <w:t>ерв</w:t>
            </w:r>
            <w:r w:rsidR="00473141" w:rsidRPr="008015DD">
              <w:rPr>
                <w:rFonts w:eastAsia="Calibri" w:cs="Times New Roman"/>
                <w:sz w:val="24"/>
                <w:szCs w:val="28"/>
              </w:rPr>
              <w:t>ая квалификационная категория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P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sectPr w:rsidR="00063CE1" w:rsidRPr="00063CE1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4933"/>
    <w:rsid w:val="00063CE1"/>
    <w:rsid w:val="00071177"/>
    <w:rsid w:val="000B039F"/>
    <w:rsid w:val="00196308"/>
    <w:rsid w:val="001A1ABC"/>
    <w:rsid w:val="001A5EDD"/>
    <w:rsid w:val="001C0430"/>
    <w:rsid w:val="00267DEE"/>
    <w:rsid w:val="00277353"/>
    <w:rsid w:val="00287FC9"/>
    <w:rsid w:val="002A5960"/>
    <w:rsid w:val="00306B9E"/>
    <w:rsid w:val="00337655"/>
    <w:rsid w:val="003847BB"/>
    <w:rsid w:val="003F769C"/>
    <w:rsid w:val="00465682"/>
    <w:rsid w:val="00473141"/>
    <w:rsid w:val="004C4194"/>
    <w:rsid w:val="004F2F78"/>
    <w:rsid w:val="00540A1F"/>
    <w:rsid w:val="005820B2"/>
    <w:rsid w:val="005A1819"/>
    <w:rsid w:val="005B2486"/>
    <w:rsid w:val="005B35AE"/>
    <w:rsid w:val="005D16AB"/>
    <w:rsid w:val="00664E48"/>
    <w:rsid w:val="006A7EDB"/>
    <w:rsid w:val="0078174D"/>
    <w:rsid w:val="007A12B2"/>
    <w:rsid w:val="007E4ADD"/>
    <w:rsid w:val="008015DD"/>
    <w:rsid w:val="009177EF"/>
    <w:rsid w:val="009849BF"/>
    <w:rsid w:val="00984A42"/>
    <w:rsid w:val="009E518F"/>
    <w:rsid w:val="009F4C89"/>
    <w:rsid w:val="00AD4CFF"/>
    <w:rsid w:val="00B31D86"/>
    <w:rsid w:val="00B85498"/>
    <w:rsid w:val="00CB0CD5"/>
    <w:rsid w:val="00CB7E10"/>
    <w:rsid w:val="00CE48F9"/>
    <w:rsid w:val="00DC11B6"/>
    <w:rsid w:val="00E00C62"/>
    <w:rsid w:val="00E93BD5"/>
    <w:rsid w:val="00EC1084"/>
    <w:rsid w:val="00F8306C"/>
    <w:rsid w:val="00F91FC8"/>
    <w:rsid w:val="00FA6CC1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Бабина Марина Михайловна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25</cp:revision>
  <dcterms:created xsi:type="dcterms:W3CDTF">2021-04-11T16:22:00Z</dcterms:created>
  <dcterms:modified xsi:type="dcterms:W3CDTF">2021-07-22T20:04:00Z</dcterms:modified>
</cp:coreProperties>
</file>